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F70AB">
        <w:rPr>
          <w:rFonts w:ascii="Corbel" w:hAnsi="Corbel"/>
          <w:b/>
          <w:smallCaps/>
          <w:sz w:val="24"/>
          <w:szCs w:val="24"/>
        </w:rPr>
        <w:t>2019/20</w:t>
      </w:r>
      <w:r w:rsidR="0005454B">
        <w:rPr>
          <w:rFonts w:ascii="Corbel" w:hAnsi="Corbel"/>
          <w:b/>
          <w:smallCaps/>
          <w:sz w:val="24"/>
          <w:szCs w:val="24"/>
        </w:rPr>
        <w:t>2</w:t>
      </w:r>
      <w:r w:rsidR="00346478">
        <w:rPr>
          <w:rFonts w:ascii="Corbel" w:hAnsi="Corbel"/>
          <w:b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46478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D04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D04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A7E" w:rsidP="00D31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37F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37F80" w:rsidP="00237F80">
            <w:pPr>
              <w:pStyle w:val="Odpowiedzi"/>
              <w:numPr>
                <w:ilvl w:val="0"/>
                <w:numId w:val="2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C032B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37F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5C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5C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11E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237F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proofErr w:type="spellStart"/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 xml:space="preserve">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3F408E" w:rsidRDefault="007916D1" w:rsidP="003F40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F408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3F40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="00097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Podstawy psychologii ogólnej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3F408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408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eastAsia="Cambria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3F408E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Odniesienie do efektów  kieru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n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CE427A" w:rsidRPr="00CE427A" w:rsidTr="00237F80">
        <w:tc>
          <w:tcPr>
            <w:tcW w:w="1701" w:type="dxa"/>
          </w:tcPr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E427A" w:rsidRPr="00CE427A" w:rsidRDefault="00ED1A40" w:rsidP="007B2445">
            <w:pPr>
              <w:pStyle w:val="Bezodstpw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zdefiniuje </w:t>
            </w:r>
            <w:r w:rsidR="007F6577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ja społeczne</w:t>
            </w:r>
            <w:r w:rsidR="007F6577">
              <w:rPr>
                <w:rFonts w:ascii="Corbel" w:hAnsi="Corbel"/>
                <w:sz w:val="24"/>
                <w:szCs w:val="24"/>
              </w:rPr>
              <w:t>”</w:t>
            </w:r>
            <w:r>
              <w:rPr>
                <w:rFonts w:ascii="Corbel" w:hAnsi="Corbel"/>
                <w:sz w:val="24"/>
                <w:szCs w:val="24"/>
              </w:rPr>
              <w:t xml:space="preserve"> i wyjaśni jego relacje do otoczenia społecznego. </w:t>
            </w:r>
            <w:r w:rsidR="00BC4A5B">
              <w:rPr>
                <w:rFonts w:ascii="Corbel" w:hAnsi="Corbel"/>
                <w:sz w:val="24"/>
                <w:szCs w:val="24"/>
              </w:rPr>
              <w:t xml:space="preserve">Student wymieni </w:t>
            </w:r>
            <w:r w:rsidR="00FE6D08">
              <w:rPr>
                <w:rFonts w:ascii="Corbel" w:hAnsi="Corbel"/>
                <w:sz w:val="24"/>
                <w:szCs w:val="24"/>
              </w:rPr>
              <w:t xml:space="preserve"> elementy „ja społecznego”: samoświadomość samowiedza.</w:t>
            </w:r>
            <w:r w:rsidR="002E2775">
              <w:rPr>
                <w:rFonts w:ascii="Corbel" w:hAnsi="Corbel"/>
                <w:sz w:val="24"/>
                <w:szCs w:val="24"/>
              </w:rPr>
              <w:t xml:space="preserve"> 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>Wyjaśni r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>e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 xml:space="preserve">guły psychologiczne rządzące dynamiką grup </w:t>
            </w:r>
            <w:r w:rsidR="00634A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Student wymieni  zdefiniuje pojęcie stereotypów, uprzedzeń, emp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a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tii..  Student zdefiniuje pojęcie postawy, wymieni jej el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e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menty oraz omówi proces kształtowania postaw</w:t>
            </w:r>
            <w:r w:rsidR="006C088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E427A" w:rsidRPr="00CE427A" w:rsidRDefault="00CE427A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PPiW_W04</w:t>
            </w:r>
          </w:p>
          <w:p w:rsidR="00CE427A" w:rsidRPr="00CE427A" w:rsidRDefault="00CE427A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864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0776" w:rsidRPr="00CE427A" w:rsidRDefault="006C0883" w:rsidP="007B2445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Student wymieni i omówi elementy procesu komunikacji </w:t>
            </w: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CE427A">
              <w:rPr>
                <w:rFonts w:ascii="Corbel" w:hAnsi="Corbel"/>
                <w:sz w:val="24"/>
                <w:szCs w:val="24"/>
              </w:rPr>
              <w:t>bariery w procesie komunikowania.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PPiW_W17</w:t>
            </w:r>
          </w:p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BC4A5B" w:rsidP="008A09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2E2775" w:rsidP="007B2445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 xml:space="preserve"> </w:t>
            </w:r>
            <w:r w:rsidR="00FE6D08">
              <w:rPr>
                <w:rFonts w:ascii="Corbel" w:hAnsi="Corbel"/>
              </w:rPr>
              <w:t>Student wymieni  omówi procesy ks</w:t>
            </w:r>
            <w:r w:rsidR="00BA7D12">
              <w:rPr>
                <w:rFonts w:ascii="Corbel" w:hAnsi="Corbel"/>
              </w:rPr>
              <w:t>z</w:t>
            </w:r>
            <w:r w:rsidR="00FE6D08">
              <w:rPr>
                <w:rFonts w:ascii="Corbel" w:hAnsi="Corbel"/>
              </w:rPr>
              <w:t xml:space="preserve">tałtowania </w:t>
            </w:r>
            <w:r w:rsidR="00BA7D12">
              <w:rPr>
                <w:rFonts w:ascii="Corbel" w:hAnsi="Corbel"/>
              </w:rPr>
              <w:t>eleme</w:t>
            </w:r>
            <w:r w:rsidR="00BA7D12">
              <w:rPr>
                <w:rFonts w:ascii="Corbel" w:hAnsi="Corbel"/>
              </w:rPr>
              <w:t>n</w:t>
            </w:r>
            <w:r w:rsidR="00BA7D12">
              <w:rPr>
                <w:rFonts w:ascii="Corbel" w:hAnsi="Corbel"/>
              </w:rPr>
              <w:t>tów</w:t>
            </w:r>
            <w:r w:rsidR="00FE6D08">
              <w:rPr>
                <w:rFonts w:ascii="Corbel" w:hAnsi="Corbel"/>
              </w:rPr>
              <w:t xml:space="preserve"> „ja społecznego</w:t>
            </w:r>
            <w:r w:rsidR="00BA7D12">
              <w:rPr>
                <w:rFonts w:ascii="Corbel" w:hAnsi="Corbel"/>
              </w:rPr>
              <w:t xml:space="preserve">”: samoświadomości, </w:t>
            </w:r>
            <w:r w:rsidR="00FE6D08">
              <w:rPr>
                <w:rFonts w:ascii="Corbel" w:hAnsi="Corbel"/>
              </w:rPr>
              <w:t>samowiedz</w:t>
            </w:r>
            <w:r w:rsidR="00BA7D12">
              <w:rPr>
                <w:rFonts w:ascii="Corbel" w:hAnsi="Corbel"/>
              </w:rPr>
              <w:t>y</w:t>
            </w:r>
            <w:r w:rsidR="00FE6D08"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</w:rPr>
              <w:t xml:space="preserve">Student scharakteryzuje elementy strukturalnej definicji grupy. </w:t>
            </w:r>
            <w:r w:rsidR="003C0776" w:rsidRPr="00CE427A">
              <w:rPr>
                <w:rFonts w:ascii="Corbel" w:hAnsi="Corbel"/>
                <w:color w:val="auto"/>
              </w:rPr>
              <w:t>Student scharakteryzuje  wpływ czynników społec</w:t>
            </w:r>
            <w:r w:rsidR="003C0776" w:rsidRPr="00CE427A">
              <w:rPr>
                <w:rFonts w:ascii="Corbel" w:hAnsi="Corbel"/>
                <w:color w:val="auto"/>
              </w:rPr>
              <w:t>z</w:t>
            </w:r>
            <w:r w:rsidR="003C0776" w:rsidRPr="00CE427A">
              <w:rPr>
                <w:rFonts w:ascii="Corbel" w:hAnsi="Corbel"/>
                <w:color w:val="auto"/>
              </w:rPr>
              <w:t>nych na kształtowanie się i dynamikę grupy rówieśniczej. Poda przykłady zastosowania wiedzy z zakresu psychologii grup do wyjaśnienia zjawisk zachodzących w sytuacjach dydaktycznych.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PPiW_U01</w:t>
            </w: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3C0776" w:rsidP="007B2445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E427A">
              <w:rPr>
                <w:rFonts w:ascii="Corbel" w:hAnsi="Corbel"/>
                <w:color w:val="auto"/>
              </w:rPr>
              <w:t>Student zastosuje terminologię procesu komunikacji do opisu aktów komunikacji innych osób.</w:t>
            </w:r>
            <w:r w:rsidR="00402778">
              <w:rPr>
                <w:rFonts w:ascii="Corbel" w:hAnsi="Corbel"/>
                <w:color w:val="auto"/>
              </w:rPr>
              <w:t xml:space="preserve"> Student </w:t>
            </w:r>
            <w:r w:rsidR="002E2775">
              <w:rPr>
                <w:rFonts w:ascii="Corbel" w:hAnsi="Corbel"/>
                <w:color w:val="auto"/>
              </w:rPr>
              <w:t xml:space="preserve"> scharakt</w:t>
            </w:r>
            <w:r w:rsidR="002E2775">
              <w:rPr>
                <w:rFonts w:ascii="Corbel" w:hAnsi="Corbel"/>
                <w:color w:val="auto"/>
              </w:rPr>
              <w:t>e</w:t>
            </w:r>
            <w:r w:rsidR="002E2775">
              <w:rPr>
                <w:rFonts w:ascii="Corbel" w:hAnsi="Corbel"/>
                <w:color w:val="auto"/>
              </w:rPr>
              <w:t xml:space="preserve">ryzuje procesy tworzenia się grup </w:t>
            </w:r>
            <w:r w:rsidR="00BE2480">
              <w:rPr>
                <w:rFonts w:ascii="Corbel" w:hAnsi="Corbel"/>
                <w:color w:val="auto"/>
              </w:rPr>
              <w:t>oraz uprzedzeń i stere</w:t>
            </w:r>
            <w:r w:rsidR="00BE2480">
              <w:rPr>
                <w:rFonts w:ascii="Corbel" w:hAnsi="Corbel"/>
                <w:color w:val="auto"/>
              </w:rPr>
              <w:t>o</w:t>
            </w:r>
            <w:r w:rsidR="00BE2480">
              <w:rPr>
                <w:rFonts w:ascii="Corbel" w:hAnsi="Corbel"/>
                <w:color w:val="auto"/>
              </w:rPr>
              <w:t xml:space="preserve">typów. </w:t>
            </w:r>
            <w:r w:rsidR="000A32B5">
              <w:rPr>
                <w:rFonts w:ascii="Corbel" w:hAnsi="Corbel"/>
                <w:color w:val="auto"/>
              </w:rPr>
              <w:t>Opisze</w:t>
            </w:r>
            <w:r w:rsidR="00BE2480">
              <w:rPr>
                <w:rFonts w:ascii="Corbel" w:hAnsi="Corbel"/>
                <w:color w:val="auto"/>
              </w:rPr>
              <w:t xml:space="preserve"> wpływ uprzedzeń i </w:t>
            </w:r>
            <w:r w:rsidR="000A32B5">
              <w:rPr>
                <w:rFonts w:ascii="Corbel" w:hAnsi="Corbel"/>
                <w:color w:val="auto"/>
              </w:rPr>
              <w:t>stereotypów</w:t>
            </w:r>
            <w:r w:rsidR="00BE2480">
              <w:rPr>
                <w:rFonts w:ascii="Corbel" w:hAnsi="Corbel"/>
                <w:color w:val="auto"/>
              </w:rPr>
              <w:t xml:space="preserve"> na funkcj</w:t>
            </w:r>
            <w:r w:rsidR="00BE2480">
              <w:rPr>
                <w:rFonts w:ascii="Corbel" w:hAnsi="Corbel"/>
                <w:color w:val="auto"/>
              </w:rPr>
              <w:t>o</w:t>
            </w:r>
            <w:r w:rsidR="00BE2480">
              <w:rPr>
                <w:rFonts w:ascii="Corbel" w:hAnsi="Corbel"/>
                <w:color w:val="auto"/>
              </w:rPr>
              <w:t xml:space="preserve">nowanie </w:t>
            </w:r>
            <w:r w:rsidR="000A32B5">
              <w:rPr>
                <w:rFonts w:ascii="Corbel" w:hAnsi="Corbel"/>
                <w:color w:val="auto"/>
              </w:rPr>
              <w:t>jednostki</w:t>
            </w:r>
            <w:r w:rsidR="00BE2480">
              <w:rPr>
                <w:rFonts w:ascii="Corbel" w:hAnsi="Corbel"/>
                <w:color w:val="auto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PPiW_U03</w:t>
            </w: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921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0776" w:rsidRPr="00CE427A" w:rsidRDefault="009912BE" w:rsidP="007B2445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  <w:r w:rsidRPr="002F27D0">
              <w:rPr>
                <w:rFonts w:ascii="Corbel" w:hAnsi="Corbel" w:cs="Arial"/>
                <w:sz w:val="24"/>
                <w:szCs w:val="24"/>
              </w:rPr>
              <w:t xml:space="preserve">Student potrafi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>wymienić czynniki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społeczne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wpływające na funkcjonowanie uczniów z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uwzględnieniem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ich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specyfiki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rozwojo</w:t>
            </w:r>
            <w:r w:rsidR="002F27D0">
              <w:rPr>
                <w:rFonts w:ascii="Corbel" w:hAnsi="Corbel" w:cs="Arial"/>
                <w:sz w:val="24"/>
                <w:szCs w:val="24"/>
              </w:rPr>
              <w:t>wej.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Podstawowe pojęcia psychologii relacji: samoświadomość, samowiedza.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</w:p>
        </w:tc>
      </w:tr>
      <w:tr w:rsidR="00B56E1F" w:rsidRPr="00CE427A" w:rsidTr="00CE427A">
        <w:tc>
          <w:tcPr>
            <w:tcW w:w="7938" w:type="dxa"/>
          </w:tcPr>
          <w:p w:rsidR="00CE427A" w:rsidRPr="00CE427A" w:rsidRDefault="00B56E1F" w:rsidP="00CE427A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lastRenderedPageBreak/>
              <w:t>Strukturalne aspekty grup: interakc</w:t>
            </w:r>
            <w:r w:rsidR="00237F80">
              <w:rPr>
                <w:rFonts w:ascii="Corbel" w:hAnsi="Corbel"/>
                <w:noProof/>
                <w:sz w:val="24"/>
                <w:szCs w:val="24"/>
              </w:rPr>
              <w:t xml:space="preserve">je grupowe, cele grupowe, normy 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>grupowe, struktury grupowe.</w:t>
            </w:r>
          </w:p>
          <w:p w:rsidR="00B56E1F" w:rsidRPr="00CE427A" w:rsidRDefault="003E106A" w:rsidP="00CE42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Stereotypy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 xml:space="preserve"> uprzedzenia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CE427A" w:rsidRDefault="0085747A" w:rsidP="00CE427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CE427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427A">
        <w:rPr>
          <w:rFonts w:ascii="Corbel" w:hAnsi="Corbel"/>
          <w:sz w:val="24"/>
          <w:szCs w:val="24"/>
        </w:rPr>
        <w:t xml:space="preserve">, </w:t>
      </w:r>
      <w:r w:rsidRPr="00CE42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Komunikacja interpersonalna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Postawy, zmiana postaw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Wpływ społeczny, techniki wpływu społecznego</w:t>
            </w:r>
          </w:p>
        </w:tc>
      </w:tr>
      <w:tr w:rsidR="00BA7D12" w:rsidRPr="00CE427A" w:rsidTr="00743463">
        <w:tc>
          <w:tcPr>
            <w:tcW w:w="7229" w:type="dxa"/>
          </w:tcPr>
          <w:p w:rsidR="00BA7D12" w:rsidRPr="00CE427A" w:rsidRDefault="00BA7D12" w:rsidP="004C1362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</w:t>
            </w:r>
            <w:r w:rsidRPr="00CE427A">
              <w:rPr>
                <w:rFonts w:ascii="Corbel" w:hAnsi="Corbel"/>
                <w:sz w:val="24"/>
                <w:szCs w:val="24"/>
              </w:rPr>
              <w:t>n</w:t>
            </w:r>
            <w:r w:rsidRPr="00CE427A">
              <w:rPr>
                <w:rFonts w:ascii="Corbel" w:hAnsi="Corbel"/>
                <w:sz w:val="24"/>
                <w:szCs w:val="24"/>
              </w:rPr>
              <w:t>drom myślenia grupowego.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  <w:r w:rsidR="003E106A">
        <w:rPr>
          <w:rFonts w:ascii="Corbel" w:hAnsi="Corbel"/>
          <w:b w:val="0"/>
          <w:smallCaps w:val="0"/>
          <w:szCs w:val="24"/>
        </w:rPr>
        <w:t>, grupy dyskusyjne</w:t>
      </w:r>
      <w:r w:rsidR="00E21667">
        <w:rPr>
          <w:rFonts w:ascii="Corbel" w:hAnsi="Corbel"/>
          <w:b w:val="0"/>
          <w:smallCaps w:val="0"/>
          <w:szCs w:val="24"/>
        </w:rPr>
        <w:t>, ćwiczenia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37F80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237F80" w:rsidRDefault="00216238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  <w:r w:rsidR="00237F80">
              <w:rPr>
                <w:rFonts w:ascii="Corbel" w:hAnsi="Corbel"/>
                <w:sz w:val="24"/>
                <w:szCs w:val="24"/>
              </w:rPr>
              <w:t>, Kolok</w:t>
            </w:r>
            <w:r w:rsidR="00FF7403" w:rsidRPr="00237F80">
              <w:rPr>
                <w:rFonts w:ascii="Corbel" w:hAnsi="Corbel"/>
                <w:sz w:val="24"/>
                <w:szCs w:val="24"/>
              </w:rPr>
              <w:t xml:space="preserve">wium, </w:t>
            </w:r>
          </w:p>
        </w:tc>
        <w:tc>
          <w:tcPr>
            <w:tcW w:w="2126" w:type="dxa"/>
          </w:tcPr>
          <w:p w:rsidR="0085747A" w:rsidRPr="00237F80" w:rsidRDefault="00216238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w</w:t>
            </w:r>
            <w:r w:rsidR="00FF7403" w:rsidRPr="00237F8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F7403" w:rsidRPr="00237F8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5747A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Kolok</w:t>
            </w:r>
            <w:r w:rsidRPr="00237F80">
              <w:rPr>
                <w:rFonts w:ascii="Corbel" w:hAnsi="Corbel"/>
                <w:sz w:val="24"/>
                <w:szCs w:val="24"/>
              </w:rPr>
              <w:t>wium,</w:t>
            </w:r>
          </w:p>
        </w:tc>
        <w:tc>
          <w:tcPr>
            <w:tcW w:w="2126" w:type="dxa"/>
          </w:tcPr>
          <w:p w:rsidR="0085747A" w:rsidRPr="00237F80" w:rsidRDefault="00AD0834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2B7C59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2B7C59" w:rsidRPr="00237F80" w:rsidRDefault="00A25C85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B7C59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2B7C59" w:rsidRPr="00237F80" w:rsidRDefault="00CE427A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37F8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  <w:r w:rsidR="00B80AA9">
        <w:rPr>
          <w:rFonts w:ascii="Corbel" w:hAnsi="Corbel"/>
          <w:b w:val="0"/>
          <w:smallCaps w:val="0"/>
          <w:szCs w:val="24"/>
        </w:rPr>
        <w:t>*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kryteria</w:t>
      </w:r>
      <w:r w:rsidR="00EF6649">
        <w:rPr>
          <w:rFonts w:ascii="Corbel" w:hAnsi="Corbel"/>
          <w:b w:val="0"/>
          <w:smallCaps w:val="0"/>
          <w:szCs w:val="24"/>
        </w:rPr>
        <w:t xml:space="preserve"> dotyczące testu (orientacyjne)</w:t>
      </w:r>
      <w:r w:rsidRPr="00CE427A">
        <w:rPr>
          <w:rFonts w:ascii="Corbel" w:hAnsi="Corbel"/>
          <w:b w:val="0"/>
          <w:smallCaps w:val="0"/>
          <w:szCs w:val="24"/>
        </w:rPr>
        <w:t>: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0-2,5 pkt – nast.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3,5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4-5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5,5 pkt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6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bdb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0AA9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2. obecność na wykładach</w:t>
      </w:r>
    </w:p>
    <w:p w:rsidR="009B53BB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obecność na ćwiczeniach</w:t>
      </w:r>
      <w:r w:rsidR="009B53BB" w:rsidRPr="00CE427A">
        <w:rPr>
          <w:rFonts w:ascii="Corbel" w:hAnsi="Corbel"/>
          <w:b w:val="0"/>
          <w:smallCaps w:val="0"/>
          <w:szCs w:val="24"/>
        </w:rPr>
        <w:t>.</w:t>
      </w:r>
    </w:p>
    <w:p w:rsidR="009B53BB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</w:t>
      </w:r>
      <w:r w:rsidR="009B53BB" w:rsidRPr="00CE427A">
        <w:rPr>
          <w:rFonts w:ascii="Corbel" w:hAnsi="Corbel"/>
          <w:b w:val="0"/>
          <w:smallCaps w:val="0"/>
          <w:szCs w:val="24"/>
        </w:rPr>
        <w:t xml:space="preserve">. pozytywna ocena </w:t>
      </w:r>
      <w:r w:rsidR="00910E5D" w:rsidRPr="00CE427A">
        <w:rPr>
          <w:rFonts w:ascii="Corbel" w:hAnsi="Corbel"/>
          <w:b w:val="0"/>
          <w:smallCaps w:val="0"/>
          <w:szCs w:val="24"/>
        </w:rPr>
        <w:t>kolokwium</w:t>
      </w:r>
    </w:p>
    <w:p w:rsidR="00B80AA9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* w przypadku testu kryteria oceny zostaną dostosowane do punktacji testu.</w:t>
      </w:r>
    </w:p>
    <w:p w:rsidR="0085747A" w:rsidRPr="00CE42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Godziny kontaktowe wynikające planu z st</w:t>
            </w:r>
            <w:r w:rsidRPr="00CE427A">
              <w:rPr>
                <w:rFonts w:ascii="Corbel" w:hAnsi="Corbel"/>
                <w:sz w:val="24"/>
                <w:szCs w:val="24"/>
              </w:rPr>
              <w:t>u</w:t>
            </w:r>
            <w:r w:rsidRPr="00CE427A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0C5696" w:rsidRPr="00CE427A" w:rsidRDefault="00EC5CA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CE427A" w:rsidRDefault="00EC5CA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427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427A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CE427A">
              <w:rPr>
                <w:rFonts w:ascii="Corbel" w:hAnsi="Corbel"/>
                <w:sz w:val="24"/>
                <w:szCs w:val="24"/>
              </w:rPr>
              <w:t>n</w:t>
            </w:r>
            <w:r w:rsidRPr="00CE427A">
              <w:rPr>
                <w:rFonts w:ascii="Corbel" w:hAnsi="Corbel"/>
                <w:sz w:val="24"/>
                <w:szCs w:val="24"/>
              </w:rPr>
              <w:t>ta</w:t>
            </w:r>
          </w:p>
          <w:p w:rsidR="000C5696" w:rsidRPr="00CE427A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>: studiowanie lit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>e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>ratury</w:t>
            </w:r>
          </w:p>
        </w:tc>
        <w:tc>
          <w:tcPr>
            <w:tcW w:w="4677" w:type="dxa"/>
          </w:tcPr>
          <w:p w:rsidR="000C5696" w:rsidRPr="00CE427A" w:rsidRDefault="00A476E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  <w:p w:rsidR="000C5696" w:rsidRPr="00CE427A" w:rsidRDefault="000C5696" w:rsidP="00237F80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CE427A" w:rsidRDefault="000C5696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42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CE427A" w:rsidRDefault="000C5696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CE42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427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n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CE427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E42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6. </w:t>
      </w:r>
      <w:r w:rsidR="0085747A" w:rsidRPr="00CE427A">
        <w:rPr>
          <w:rFonts w:ascii="Corbel" w:hAnsi="Corbel"/>
          <w:smallCaps w:val="0"/>
          <w:szCs w:val="24"/>
        </w:rPr>
        <w:t>PRAKTYKI ZAWO</w:t>
      </w:r>
      <w:r w:rsidR="009C1331" w:rsidRPr="00CE427A">
        <w:rPr>
          <w:rFonts w:ascii="Corbel" w:hAnsi="Corbel"/>
          <w:smallCaps w:val="0"/>
          <w:szCs w:val="24"/>
        </w:rPr>
        <w:t>DOWE W RAMACH PRZEDMIOTU</w:t>
      </w:r>
    </w:p>
    <w:p w:rsidR="0085747A" w:rsidRPr="00CE427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CE427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E427A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CE427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7. </w:t>
      </w:r>
      <w:r w:rsidR="0085747A" w:rsidRPr="00CE427A">
        <w:rPr>
          <w:rFonts w:ascii="Corbel" w:hAnsi="Corbel"/>
          <w:smallCaps w:val="0"/>
          <w:szCs w:val="24"/>
        </w:rPr>
        <w:t>LITERATURA</w:t>
      </w:r>
      <w:r w:rsidRPr="00CE427A">
        <w:rPr>
          <w:rFonts w:ascii="Corbel" w:hAnsi="Corbel"/>
          <w:smallCaps w:val="0"/>
          <w:szCs w:val="24"/>
        </w:rPr>
        <w:t xml:space="preserve"> </w:t>
      </w: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(2009). Człowiek wśród ludzi. Zarys psychologii społec</w:t>
            </w: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z</w:t>
            </w: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nej. Warszawa: Wydawnictwo Naukowe Scholar. (Rozdziały 2.1, 2.2).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Style w:val="apple-style-span"/>
                <w:szCs w:val="18"/>
              </w:rPr>
            </w:pPr>
            <w:r w:rsidRPr="00237F80">
              <w:rPr>
                <w:rStyle w:val="apple-style-span"/>
                <w:szCs w:val="18"/>
              </w:rPr>
              <w:t>Aronson, E. (2014). Człowiek istota społeczna. Warszawa: WN PWN (r. 2, 7).</w:t>
            </w:r>
          </w:p>
          <w:p w:rsidR="00D1547E" w:rsidRPr="00237F80" w:rsidRDefault="00D1547E" w:rsidP="00237F8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(r.2; r.4; r.7)  </w:t>
            </w:r>
          </w:p>
        </w:tc>
      </w:tr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, R. (2014). Wywieranie wpływu na ludzi. Teoria i praktyka. Gdańsk: GWP. 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Biuletyn Zakładu Psychologii Wgląd – artykuły zadawane na bieżąco w zależności od ich zgodności z tematyką przedmiotu.</w:t>
            </w:r>
          </w:p>
        </w:tc>
      </w:tr>
    </w:tbl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23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EB4" w:rsidRDefault="00EB3EB4" w:rsidP="00C16ABF">
      <w:pPr>
        <w:spacing w:after="0" w:line="240" w:lineRule="auto"/>
      </w:pPr>
      <w:r>
        <w:separator/>
      </w:r>
    </w:p>
  </w:endnote>
  <w:endnote w:type="continuationSeparator" w:id="0">
    <w:p w:rsidR="00EB3EB4" w:rsidRDefault="00EB3E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EB4" w:rsidRDefault="00EB3EB4" w:rsidP="00C16ABF">
      <w:pPr>
        <w:spacing w:after="0" w:line="240" w:lineRule="auto"/>
      </w:pPr>
      <w:r>
        <w:separator/>
      </w:r>
    </w:p>
  </w:footnote>
  <w:footnote w:type="continuationSeparator" w:id="0">
    <w:p w:rsidR="00EB3EB4" w:rsidRDefault="00EB3EB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2F03"/>
    <w:multiLevelType w:val="hybridMultilevel"/>
    <w:tmpl w:val="A58C7E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911B78"/>
    <w:multiLevelType w:val="hybridMultilevel"/>
    <w:tmpl w:val="1CC071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282A01"/>
    <w:multiLevelType w:val="hybridMultilevel"/>
    <w:tmpl w:val="934A0C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CF6"/>
    <w:rsid w:val="00022ECE"/>
    <w:rsid w:val="00042A51"/>
    <w:rsid w:val="00042D2E"/>
    <w:rsid w:val="00044C82"/>
    <w:rsid w:val="0005454B"/>
    <w:rsid w:val="00070ED6"/>
    <w:rsid w:val="000742DC"/>
    <w:rsid w:val="00084C12"/>
    <w:rsid w:val="00090C34"/>
    <w:rsid w:val="0009462C"/>
    <w:rsid w:val="00094B12"/>
    <w:rsid w:val="00096C46"/>
    <w:rsid w:val="000974C2"/>
    <w:rsid w:val="000A296F"/>
    <w:rsid w:val="000A2A28"/>
    <w:rsid w:val="000A32B5"/>
    <w:rsid w:val="000A6352"/>
    <w:rsid w:val="000B192D"/>
    <w:rsid w:val="000B28EE"/>
    <w:rsid w:val="000B3E37"/>
    <w:rsid w:val="000C13FF"/>
    <w:rsid w:val="000C5696"/>
    <w:rsid w:val="000D04B0"/>
    <w:rsid w:val="000D04C7"/>
    <w:rsid w:val="000D3060"/>
    <w:rsid w:val="000E226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BBB"/>
    <w:rsid w:val="001A70D2"/>
    <w:rsid w:val="001C498C"/>
    <w:rsid w:val="001D657B"/>
    <w:rsid w:val="001D7B54"/>
    <w:rsid w:val="001E0209"/>
    <w:rsid w:val="001F2CA2"/>
    <w:rsid w:val="00211E07"/>
    <w:rsid w:val="002144C0"/>
    <w:rsid w:val="00216238"/>
    <w:rsid w:val="0022477D"/>
    <w:rsid w:val="002278A9"/>
    <w:rsid w:val="002336F9"/>
    <w:rsid w:val="0023734E"/>
    <w:rsid w:val="00237F80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3375"/>
    <w:rsid w:val="002D73D4"/>
    <w:rsid w:val="002E2775"/>
    <w:rsid w:val="002E4E7E"/>
    <w:rsid w:val="002F02A3"/>
    <w:rsid w:val="002F27D0"/>
    <w:rsid w:val="002F4ABE"/>
    <w:rsid w:val="003018BA"/>
    <w:rsid w:val="0030395F"/>
    <w:rsid w:val="00305C92"/>
    <w:rsid w:val="003151C5"/>
    <w:rsid w:val="003343CF"/>
    <w:rsid w:val="00346478"/>
    <w:rsid w:val="00346FE9"/>
    <w:rsid w:val="003473AB"/>
    <w:rsid w:val="0034759A"/>
    <w:rsid w:val="003503F6"/>
    <w:rsid w:val="003530DD"/>
    <w:rsid w:val="00363F78"/>
    <w:rsid w:val="00365B34"/>
    <w:rsid w:val="003A0A5B"/>
    <w:rsid w:val="003A1176"/>
    <w:rsid w:val="003A4942"/>
    <w:rsid w:val="003C0776"/>
    <w:rsid w:val="003C0BAE"/>
    <w:rsid w:val="003D18A9"/>
    <w:rsid w:val="003D6CE2"/>
    <w:rsid w:val="003E106A"/>
    <w:rsid w:val="003E1941"/>
    <w:rsid w:val="003E2FE6"/>
    <w:rsid w:val="003E49D5"/>
    <w:rsid w:val="003F38C0"/>
    <w:rsid w:val="003F408E"/>
    <w:rsid w:val="0040277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A7E"/>
    <w:rsid w:val="004968E2"/>
    <w:rsid w:val="0049712A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4440"/>
    <w:rsid w:val="005363C4"/>
    <w:rsid w:val="00536BDE"/>
    <w:rsid w:val="00543ACC"/>
    <w:rsid w:val="0056696D"/>
    <w:rsid w:val="00573EF9"/>
    <w:rsid w:val="0059484D"/>
    <w:rsid w:val="005A0855"/>
    <w:rsid w:val="005A3196"/>
    <w:rsid w:val="005A640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A26"/>
    <w:rsid w:val="00647FA8"/>
    <w:rsid w:val="00650C5F"/>
    <w:rsid w:val="00654934"/>
    <w:rsid w:val="006620D9"/>
    <w:rsid w:val="00664A24"/>
    <w:rsid w:val="00671958"/>
    <w:rsid w:val="00675843"/>
    <w:rsid w:val="00685CCD"/>
    <w:rsid w:val="00696477"/>
    <w:rsid w:val="006A02D5"/>
    <w:rsid w:val="006A4353"/>
    <w:rsid w:val="006C0883"/>
    <w:rsid w:val="006D050F"/>
    <w:rsid w:val="006D6139"/>
    <w:rsid w:val="006E5D65"/>
    <w:rsid w:val="006F1282"/>
    <w:rsid w:val="006F1FBC"/>
    <w:rsid w:val="006F31E2"/>
    <w:rsid w:val="007003F7"/>
    <w:rsid w:val="00702361"/>
    <w:rsid w:val="00706544"/>
    <w:rsid w:val="007072BA"/>
    <w:rsid w:val="00714E9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27E6"/>
    <w:rsid w:val="007A4022"/>
    <w:rsid w:val="007A6E6E"/>
    <w:rsid w:val="007B2445"/>
    <w:rsid w:val="007C3299"/>
    <w:rsid w:val="007C3BCC"/>
    <w:rsid w:val="007C4546"/>
    <w:rsid w:val="007D6E56"/>
    <w:rsid w:val="007F1652"/>
    <w:rsid w:val="007F4155"/>
    <w:rsid w:val="007F6577"/>
    <w:rsid w:val="0081554D"/>
    <w:rsid w:val="0081707E"/>
    <w:rsid w:val="00833B3C"/>
    <w:rsid w:val="008449B3"/>
    <w:rsid w:val="0085747A"/>
    <w:rsid w:val="00884922"/>
    <w:rsid w:val="00885F64"/>
    <w:rsid w:val="008917F9"/>
    <w:rsid w:val="008A09E7"/>
    <w:rsid w:val="008A2C3C"/>
    <w:rsid w:val="008A3538"/>
    <w:rsid w:val="008A45F7"/>
    <w:rsid w:val="008B2A5A"/>
    <w:rsid w:val="008C0CC0"/>
    <w:rsid w:val="008C19A9"/>
    <w:rsid w:val="008C379D"/>
    <w:rsid w:val="008C5147"/>
    <w:rsid w:val="008C52D1"/>
    <w:rsid w:val="008C5359"/>
    <w:rsid w:val="008C5363"/>
    <w:rsid w:val="008D0344"/>
    <w:rsid w:val="008D3DFB"/>
    <w:rsid w:val="008D3E28"/>
    <w:rsid w:val="008E64F4"/>
    <w:rsid w:val="008F12C9"/>
    <w:rsid w:val="008F4651"/>
    <w:rsid w:val="008F6E29"/>
    <w:rsid w:val="008F70AB"/>
    <w:rsid w:val="00910E5D"/>
    <w:rsid w:val="00916188"/>
    <w:rsid w:val="00921150"/>
    <w:rsid w:val="00923D7D"/>
    <w:rsid w:val="009508DF"/>
    <w:rsid w:val="00950DAC"/>
    <w:rsid w:val="00954A07"/>
    <w:rsid w:val="009912BE"/>
    <w:rsid w:val="00997F14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85"/>
    <w:rsid w:val="00A30110"/>
    <w:rsid w:val="00A36899"/>
    <w:rsid w:val="00A371F6"/>
    <w:rsid w:val="00A43BF6"/>
    <w:rsid w:val="00A476E1"/>
    <w:rsid w:val="00A53FA5"/>
    <w:rsid w:val="00A54817"/>
    <w:rsid w:val="00A601C8"/>
    <w:rsid w:val="00A60799"/>
    <w:rsid w:val="00A84C85"/>
    <w:rsid w:val="00A97DE1"/>
    <w:rsid w:val="00AB053C"/>
    <w:rsid w:val="00AB5FCC"/>
    <w:rsid w:val="00AC40E0"/>
    <w:rsid w:val="00AD083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2ED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0AA9"/>
    <w:rsid w:val="00B819C8"/>
    <w:rsid w:val="00B82308"/>
    <w:rsid w:val="00B840EC"/>
    <w:rsid w:val="00B90885"/>
    <w:rsid w:val="00BA7D12"/>
    <w:rsid w:val="00BB295E"/>
    <w:rsid w:val="00BB520A"/>
    <w:rsid w:val="00BC4A5B"/>
    <w:rsid w:val="00BD3869"/>
    <w:rsid w:val="00BD66E9"/>
    <w:rsid w:val="00BD6FF4"/>
    <w:rsid w:val="00BE2480"/>
    <w:rsid w:val="00BF2C41"/>
    <w:rsid w:val="00C032B9"/>
    <w:rsid w:val="00C058B4"/>
    <w:rsid w:val="00C05F44"/>
    <w:rsid w:val="00C131B5"/>
    <w:rsid w:val="00C16ABF"/>
    <w:rsid w:val="00C170AE"/>
    <w:rsid w:val="00C21B3D"/>
    <w:rsid w:val="00C25937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B687D"/>
    <w:rsid w:val="00CD6897"/>
    <w:rsid w:val="00CE427A"/>
    <w:rsid w:val="00CE5BAC"/>
    <w:rsid w:val="00CF25BE"/>
    <w:rsid w:val="00CF78ED"/>
    <w:rsid w:val="00D02B25"/>
    <w:rsid w:val="00D02EBA"/>
    <w:rsid w:val="00D043D4"/>
    <w:rsid w:val="00D1547E"/>
    <w:rsid w:val="00D17C3C"/>
    <w:rsid w:val="00D26B2C"/>
    <w:rsid w:val="00D31B7B"/>
    <w:rsid w:val="00D352C9"/>
    <w:rsid w:val="00D35B76"/>
    <w:rsid w:val="00D4115E"/>
    <w:rsid w:val="00D425B2"/>
    <w:rsid w:val="00D428D6"/>
    <w:rsid w:val="00D552B2"/>
    <w:rsid w:val="00D608D1"/>
    <w:rsid w:val="00D74119"/>
    <w:rsid w:val="00D8075B"/>
    <w:rsid w:val="00D8678B"/>
    <w:rsid w:val="00D97979"/>
    <w:rsid w:val="00DA00D2"/>
    <w:rsid w:val="00DA2114"/>
    <w:rsid w:val="00DA323B"/>
    <w:rsid w:val="00DE09C0"/>
    <w:rsid w:val="00DE4A14"/>
    <w:rsid w:val="00DF320D"/>
    <w:rsid w:val="00DF71C8"/>
    <w:rsid w:val="00E129B8"/>
    <w:rsid w:val="00E21667"/>
    <w:rsid w:val="00E21E7D"/>
    <w:rsid w:val="00E22FBC"/>
    <w:rsid w:val="00E24BF5"/>
    <w:rsid w:val="00E25338"/>
    <w:rsid w:val="00E51E44"/>
    <w:rsid w:val="00E546EF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B3EB4"/>
    <w:rsid w:val="00EC4899"/>
    <w:rsid w:val="00EC5CA1"/>
    <w:rsid w:val="00ED03AB"/>
    <w:rsid w:val="00ED0744"/>
    <w:rsid w:val="00ED1A40"/>
    <w:rsid w:val="00ED32D2"/>
    <w:rsid w:val="00EE32DE"/>
    <w:rsid w:val="00EE5457"/>
    <w:rsid w:val="00EF17F5"/>
    <w:rsid w:val="00EF6649"/>
    <w:rsid w:val="00F070AB"/>
    <w:rsid w:val="00F17567"/>
    <w:rsid w:val="00F27A7B"/>
    <w:rsid w:val="00F526AF"/>
    <w:rsid w:val="00F617C3"/>
    <w:rsid w:val="00F7066B"/>
    <w:rsid w:val="00F83B28"/>
    <w:rsid w:val="00FA0896"/>
    <w:rsid w:val="00FA46E5"/>
    <w:rsid w:val="00FB35AE"/>
    <w:rsid w:val="00FB7DBA"/>
    <w:rsid w:val="00FC1669"/>
    <w:rsid w:val="00FC1C25"/>
    <w:rsid w:val="00FC3F45"/>
    <w:rsid w:val="00FD503F"/>
    <w:rsid w:val="00FD7589"/>
    <w:rsid w:val="00FE6D08"/>
    <w:rsid w:val="00FF016A"/>
    <w:rsid w:val="00FF1401"/>
    <w:rsid w:val="00FF2081"/>
    <w:rsid w:val="00FF5E7D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E8F7B-4E13-4470-94BC-AE2943BD0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923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2019-11-04T16:38:00Z</dcterms:created>
  <dcterms:modified xsi:type="dcterms:W3CDTF">2021-01-21T10:22:00Z</dcterms:modified>
</cp:coreProperties>
</file>